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6E" w:rsidRPr="0048566E" w:rsidRDefault="0048566E" w:rsidP="0048566E">
      <w:pPr>
        <w:pStyle w:val="Nagwek1"/>
        <w:widowControl w:val="0"/>
        <w:tabs>
          <w:tab w:val="num" w:pos="432"/>
        </w:tabs>
        <w:suppressAutoHyphens/>
        <w:spacing w:before="0" w:line="360" w:lineRule="auto"/>
        <w:ind w:left="432" w:hanging="432"/>
        <w:rPr>
          <w:rFonts w:asciiTheme="minorHAnsi" w:hAnsiTheme="minorHAnsi" w:cstheme="minorHAnsi"/>
          <w:b/>
          <w:color w:val="auto"/>
        </w:rPr>
      </w:pPr>
      <w:r w:rsidRPr="0048566E">
        <w:rPr>
          <w:rFonts w:asciiTheme="minorHAnsi" w:hAnsiTheme="minorHAnsi" w:cstheme="minorHAnsi"/>
          <w:b/>
          <w:color w:val="auto"/>
        </w:rPr>
        <w:t>Regulamin konkursu „Mój niezwykły rower”</w:t>
      </w:r>
    </w:p>
    <w:p w:rsidR="0048566E" w:rsidRPr="0048566E" w:rsidRDefault="0048566E" w:rsidP="0048566E">
      <w:pPr>
        <w:pStyle w:val="Nagwek2"/>
        <w:spacing w:before="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8566E">
        <w:rPr>
          <w:rFonts w:asciiTheme="minorHAnsi" w:hAnsiTheme="minorHAnsi" w:cstheme="minorHAnsi"/>
          <w:b/>
          <w:color w:val="auto"/>
          <w:sz w:val="28"/>
          <w:szCs w:val="28"/>
        </w:rPr>
        <w:t>Cele konkursu</w:t>
      </w:r>
    </w:p>
    <w:p w:rsidR="0048566E" w:rsidRPr="0048566E" w:rsidRDefault="0048566E" w:rsidP="0048566E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48566E">
        <w:rPr>
          <w:rFonts w:cstheme="minorHAnsi"/>
          <w:sz w:val="24"/>
          <w:szCs w:val="24"/>
        </w:rPr>
        <w:t>Rozwijanie wyobraźni, kreatywności i zdolności plastycznych uczniów.</w:t>
      </w:r>
    </w:p>
    <w:p w:rsidR="0048566E" w:rsidRPr="0048566E" w:rsidRDefault="0048566E" w:rsidP="0048566E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48566E">
        <w:rPr>
          <w:rFonts w:cstheme="minorHAnsi"/>
          <w:sz w:val="24"/>
          <w:szCs w:val="24"/>
        </w:rPr>
        <w:t>Promowanie aktywnego i zdrowego stylu życia.</w:t>
      </w:r>
    </w:p>
    <w:p w:rsidR="0048566E" w:rsidRPr="0048566E" w:rsidRDefault="0048566E" w:rsidP="0048566E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48566E">
        <w:rPr>
          <w:rFonts w:cstheme="minorHAnsi"/>
          <w:sz w:val="24"/>
          <w:szCs w:val="24"/>
        </w:rPr>
        <w:t>Kształtowanie zainteresowania ekologicznymi środkami transportu.</w:t>
      </w:r>
    </w:p>
    <w:p w:rsidR="0048566E" w:rsidRPr="0048566E" w:rsidRDefault="0048566E" w:rsidP="0048566E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48566E">
        <w:rPr>
          <w:rFonts w:cstheme="minorHAnsi"/>
          <w:sz w:val="24"/>
          <w:szCs w:val="24"/>
        </w:rPr>
        <w:t>Zachęcanie uczniów do samodzielnej pracy twórczej.</w:t>
      </w:r>
    </w:p>
    <w:p w:rsidR="0048566E" w:rsidRPr="0048566E" w:rsidRDefault="0048566E" w:rsidP="0048566E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48566E">
        <w:rPr>
          <w:rFonts w:cstheme="minorHAnsi"/>
          <w:sz w:val="24"/>
          <w:szCs w:val="24"/>
        </w:rPr>
        <w:t>Rozwijanie sprawności manualnej.</w:t>
      </w:r>
    </w:p>
    <w:p w:rsidR="0048566E" w:rsidRPr="0048566E" w:rsidRDefault="0048566E" w:rsidP="0048566E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48566E">
        <w:rPr>
          <w:rFonts w:cstheme="minorHAnsi"/>
          <w:sz w:val="24"/>
          <w:szCs w:val="24"/>
        </w:rPr>
        <w:t>Prezentacja twórczości dzieci i promocja młodych talentów.</w:t>
      </w:r>
    </w:p>
    <w:p w:rsidR="0048566E" w:rsidRPr="0048566E" w:rsidRDefault="0048566E" w:rsidP="0048566E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8566E">
        <w:rPr>
          <w:rFonts w:asciiTheme="minorHAnsi" w:hAnsiTheme="minorHAnsi" w:cstheme="minorHAnsi"/>
          <w:b/>
          <w:color w:val="auto"/>
          <w:sz w:val="28"/>
          <w:szCs w:val="28"/>
        </w:rPr>
        <w:t>Uczestnicy</w:t>
      </w:r>
    </w:p>
    <w:p w:rsidR="0048566E" w:rsidRPr="0048566E" w:rsidRDefault="0048566E" w:rsidP="0048566E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Konkurs sk</w:t>
      </w:r>
      <w:r>
        <w:rPr>
          <w:rFonts w:cstheme="minorHAnsi"/>
          <w:color w:val="000000"/>
          <w:sz w:val="24"/>
          <w:szCs w:val="24"/>
        </w:rPr>
        <w:t>ierowany jest do uczniów klas 1-3 Szkoły P</w:t>
      </w:r>
      <w:r w:rsidRPr="0048566E">
        <w:rPr>
          <w:rFonts w:cstheme="minorHAnsi"/>
          <w:color w:val="000000"/>
          <w:sz w:val="24"/>
          <w:szCs w:val="24"/>
        </w:rPr>
        <w:t>odstawowej nr 34 w Warszawie.</w:t>
      </w:r>
    </w:p>
    <w:p w:rsidR="0048566E" w:rsidRPr="0048566E" w:rsidRDefault="0048566E" w:rsidP="0048566E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8566E">
        <w:rPr>
          <w:rFonts w:asciiTheme="minorHAnsi" w:hAnsiTheme="minorHAnsi" w:cstheme="minorHAnsi"/>
          <w:b/>
          <w:color w:val="auto"/>
          <w:sz w:val="28"/>
          <w:szCs w:val="28"/>
        </w:rPr>
        <w:t>Forma pracy</w:t>
      </w:r>
    </w:p>
    <w:p w:rsidR="0048566E" w:rsidRPr="0048566E" w:rsidRDefault="0048566E" w:rsidP="0048566E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Uczestnicy wykonują pracę plastyczną przedstawiającą rower swoich marzeń.</w:t>
      </w:r>
    </w:p>
    <w:p w:rsidR="0048566E" w:rsidRPr="0048566E" w:rsidRDefault="0048566E" w:rsidP="0048566E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Może być to rower realistyczny lub rower  fantastyczny, wymyślony, posiadający niezwykłe funkcji np. latający.</w:t>
      </w:r>
    </w:p>
    <w:p w:rsidR="0048566E" w:rsidRPr="0048566E" w:rsidRDefault="0048566E" w:rsidP="0048566E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Technika wykonania: dowolna (np. rysunek, malarstwo, wyklejanka, kolaż, plastelina, materiały naturalne itp.).</w:t>
      </w:r>
    </w:p>
    <w:p w:rsidR="0048566E" w:rsidRPr="0048566E" w:rsidRDefault="0048566E" w:rsidP="0048566E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Format pracy:</w:t>
      </w:r>
    </w:p>
    <w:p w:rsidR="0048566E" w:rsidRPr="0048566E" w:rsidRDefault="0048566E" w:rsidP="0048566E">
      <w:pPr>
        <w:widowControl w:val="0"/>
        <w:numPr>
          <w:ilvl w:val="0"/>
          <w:numId w:val="4"/>
        </w:numPr>
        <w:suppressAutoHyphens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prace płaskie – format A4;</w:t>
      </w:r>
    </w:p>
    <w:p w:rsidR="0048566E" w:rsidRPr="0048566E" w:rsidRDefault="0048566E" w:rsidP="0048566E">
      <w:pPr>
        <w:widowControl w:val="0"/>
        <w:numPr>
          <w:ilvl w:val="0"/>
          <w:numId w:val="4"/>
        </w:numPr>
        <w:suppressAutoHyphens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dopuszcza się również prace przestrzenne (do wysokości 30 cm).</w:t>
      </w:r>
    </w:p>
    <w:p w:rsidR="0048566E" w:rsidRPr="0048566E" w:rsidRDefault="0048566E" w:rsidP="0048566E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Każdy uczestnik może zgłosić jedną, samodzielnie wykonaną pracę.</w:t>
      </w:r>
    </w:p>
    <w:p w:rsidR="0048566E" w:rsidRPr="0048566E" w:rsidRDefault="0048566E" w:rsidP="0048566E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8566E">
        <w:rPr>
          <w:rFonts w:asciiTheme="minorHAnsi" w:hAnsiTheme="minorHAnsi" w:cstheme="minorHAnsi"/>
          <w:b/>
          <w:color w:val="auto"/>
          <w:sz w:val="28"/>
          <w:szCs w:val="28"/>
        </w:rPr>
        <w:t>Termin i miejsce składania prac</w:t>
      </w:r>
    </w:p>
    <w:p w:rsidR="0048566E" w:rsidRPr="0048566E" w:rsidRDefault="0048566E" w:rsidP="0048566E">
      <w:pPr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1. Prace należy dostarczyć do organizatora konkursu do dnia 27 maja 2026 r.</w:t>
      </w:r>
    </w:p>
    <w:p w:rsidR="0048566E" w:rsidRPr="0048566E" w:rsidRDefault="0048566E" w:rsidP="0048566E">
      <w:pPr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2. Każda praca powinna być opisana:</w:t>
      </w:r>
    </w:p>
    <w:p w:rsidR="0048566E" w:rsidRDefault="0048566E" w:rsidP="0048566E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imię i nazwisko ucznia;</w:t>
      </w:r>
    </w:p>
    <w:p w:rsidR="0048566E" w:rsidRPr="0048566E" w:rsidRDefault="0048566E" w:rsidP="0048566E">
      <w:pPr>
        <w:pStyle w:val="Akapitzlist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klasa.</w:t>
      </w:r>
    </w:p>
    <w:p w:rsidR="0048566E" w:rsidRPr="0048566E" w:rsidRDefault="0048566E" w:rsidP="0048566E">
      <w:pPr>
        <w:pStyle w:val="Nagwek2"/>
        <w:spacing w:before="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8566E">
        <w:rPr>
          <w:rFonts w:asciiTheme="minorHAnsi" w:hAnsiTheme="minorHAnsi" w:cstheme="minorHAnsi"/>
          <w:b/>
          <w:color w:val="auto"/>
          <w:sz w:val="28"/>
          <w:szCs w:val="28"/>
        </w:rPr>
        <w:t>Ocena prac</w:t>
      </w:r>
    </w:p>
    <w:p w:rsidR="0048566E" w:rsidRDefault="0048566E" w:rsidP="0048566E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Prace oceni komisja konkursowa powołana przez organizatora.</w:t>
      </w:r>
    </w:p>
    <w:p w:rsidR="0048566E" w:rsidRPr="0048566E" w:rsidRDefault="0048566E" w:rsidP="0048566E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Kryteria oceny:</w:t>
      </w:r>
    </w:p>
    <w:p w:rsidR="0048566E" w:rsidRDefault="0048566E" w:rsidP="0048566E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zgodność z temate</w:t>
      </w:r>
      <w:r>
        <w:rPr>
          <w:rFonts w:cstheme="minorHAnsi"/>
          <w:color w:val="000000"/>
          <w:sz w:val="24"/>
          <w:szCs w:val="24"/>
        </w:rPr>
        <w:t>m konkursu;</w:t>
      </w:r>
    </w:p>
    <w:p w:rsidR="0048566E" w:rsidRDefault="0048566E" w:rsidP="0048566E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oryginalność i pomysłowość;</w:t>
      </w:r>
    </w:p>
    <w:p w:rsidR="0048566E" w:rsidRDefault="0048566E" w:rsidP="0048566E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estetyka i staranność wykonania;</w:t>
      </w:r>
    </w:p>
    <w:p w:rsidR="0048566E" w:rsidRDefault="0048566E" w:rsidP="0048566E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d</w:t>
      </w:r>
      <w:r>
        <w:rPr>
          <w:rFonts w:cstheme="minorHAnsi"/>
          <w:color w:val="000000"/>
          <w:sz w:val="24"/>
          <w:szCs w:val="24"/>
        </w:rPr>
        <w:t>obór i wykorzystanie materiałów;</w:t>
      </w:r>
    </w:p>
    <w:p w:rsidR="0048566E" w:rsidRDefault="0048566E" w:rsidP="0048566E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samodzielność pracy;</w:t>
      </w:r>
    </w:p>
    <w:p w:rsidR="0048566E" w:rsidRPr="0048566E" w:rsidRDefault="0048566E" w:rsidP="0048566E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  <w:sz w:val="24"/>
          <w:szCs w:val="24"/>
        </w:rPr>
        <w:t>ogólne wrażenie artystyczne</w:t>
      </w:r>
      <w:r>
        <w:rPr>
          <w:rFonts w:cstheme="minorHAnsi"/>
          <w:color w:val="000000"/>
          <w:sz w:val="24"/>
          <w:szCs w:val="24"/>
        </w:rPr>
        <w:t>.</w:t>
      </w:r>
    </w:p>
    <w:p w:rsidR="0048566E" w:rsidRPr="0048566E" w:rsidRDefault="0048566E" w:rsidP="0048566E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8566E">
        <w:rPr>
          <w:rFonts w:asciiTheme="minorHAnsi" w:hAnsiTheme="minorHAnsi" w:cstheme="minorHAnsi"/>
          <w:b/>
          <w:color w:val="auto"/>
          <w:sz w:val="28"/>
          <w:szCs w:val="28"/>
        </w:rPr>
        <w:t>Ogłoszenie wyników</w:t>
      </w:r>
    </w:p>
    <w:p w:rsidR="0069727F" w:rsidRPr="0069727F" w:rsidRDefault="0048566E" w:rsidP="0069727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8566E">
        <w:rPr>
          <w:rFonts w:cstheme="minorHAnsi"/>
          <w:color w:val="000000"/>
        </w:rPr>
        <w:t xml:space="preserve">Wyniki konkursu zostaną ogłoszone na stronie </w:t>
      </w:r>
      <w:hyperlink r:id="rId5" w:history="1">
        <w:r w:rsidR="0069727F" w:rsidRPr="0003086A">
          <w:rPr>
            <w:rStyle w:val="Hipercze"/>
            <w:rFonts w:cstheme="minorHAnsi"/>
          </w:rPr>
          <w:t>www.sp34.waw.pl</w:t>
        </w:r>
      </w:hyperlink>
      <w:r w:rsidRPr="0048566E">
        <w:rPr>
          <w:rFonts w:cstheme="minorHAnsi"/>
          <w:color w:val="000000"/>
        </w:rPr>
        <w:t>.</w:t>
      </w:r>
      <w:r w:rsidR="0069727F">
        <w:rPr>
          <w:rFonts w:cstheme="minorHAnsi"/>
          <w:color w:val="000000"/>
        </w:rPr>
        <w:t xml:space="preserve"> </w:t>
      </w:r>
      <w:bookmarkStart w:id="0" w:name="_GoBack"/>
      <w:bookmarkEnd w:id="0"/>
    </w:p>
    <w:p w:rsidR="0048566E" w:rsidRPr="0069727F" w:rsidRDefault="0048566E" w:rsidP="0069727F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69727F">
        <w:rPr>
          <w:rFonts w:asciiTheme="minorHAnsi" w:hAnsiTheme="minorHAnsi" w:cstheme="minorHAnsi"/>
          <w:b/>
          <w:color w:val="auto"/>
          <w:sz w:val="28"/>
          <w:szCs w:val="28"/>
        </w:rPr>
        <w:t>Postanowienia końcowe</w:t>
      </w:r>
    </w:p>
    <w:p w:rsidR="0069727F" w:rsidRPr="0069727F" w:rsidRDefault="0048566E" w:rsidP="0048566E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69727F">
        <w:rPr>
          <w:rFonts w:cstheme="minorHAnsi"/>
          <w:color w:val="000000"/>
          <w:sz w:val="24"/>
          <w:szCs w:val="24"/>
        </w:rPr>
        <w:t>Zgłoszenie pracy do konkursu jest równoznaczne z akceptacją regulaminu.</w:t>
      </w:r>
    </w:p>
    <w:p w:rsidR="0069727F" w:rsidRPr="0069727F" w:rsidRDefault="0048566E" w:rsidP="0048566E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69727F">
        <w:rPr>
          <w:rFonts w:cstheme="minorHAnsi"/>
          <w:color w:val="000000"/>
          <w:sz w:val="24"/>
          <w:szCs w:val="24"/>
        </w:rPr>
        <w:t>Organizator zastrzega sobie prawo do publikacji zdjęć prac.</w:t>
      </w:r>
    </w:p>
    <w:p w:rsidR="0048566E" w:rsidRPr="0069727F" w:rsidRDefault="0048566E" w:rsidP="0048566E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69727F">
        <w:rPr>
          <w:rFonts w:cstheme="minorHAnsi"/>
          <w:color w:val="000000"/>
          <w:sz w:val="24"/>
          <w:szCs w:val="24"/>
        </w:rPr>
        <w:t>W sprawach nieuregulowanych decyduje organizator.</w:t>
      </w:r>
    </w:p>
    <w:p w:rsidR="0048566E" w:rsidRPr="0069727F" w:rsidRDefault="0048566E" w:rsidP="0069727F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69727F">
        <w:rPr>
          <w:rFonts w:asciiTheme="minorHAnsi" w:hAnsiTheme="minorHAnsi" w:cstheme="minorHAnsi"/>
          <w:b/>
          <w:color w:val="auto"/>
          <w:sz w:val="28"/>
          <w:szCs w:val="28"/>
        </w:rPr>
        <w:t>Organizator konkursu</w:t>
      </w:r>
    </w:p>
    <w:p w:rsidR="0048566E" w:rsidRPr="0069727F" w:rsidRDefault="0048566E" w:rsidP="0069727F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69727F">
        <w:rPr>
          <w:rFonts w:cstheme="minorHAnsi"/>
          <w:color w:val="000000"/>
          <w:sz w:val="24"/>
          <w:szCs w:val="24"/>
        </w:rPr>
        <w:t>Dorota Miązek – sala nr 25</w:t>
      </w:r>
      <w:r w:rsidR="0069727F">
        <w:rPr>
          <w:rFonts w:cstheme="minorHAnsi"/>
          <w:color w:val="000000"/>
          <w:sz w:val="24"/>
          <w:szCs w:val="24"/>
        </w:rPr>
        <w:t>.</w:t>
      </w:r>
    </w:p>
    <w:p w:rsidR="00491200" w:rsidRDefault="00491200" w:rsidP="0048566E">
      <w:pPr>
        <w:pStyle w:val="Nagwek1"/>
      </w:pPr>
    </w:p>
    <w:sectPr w:rsidR="00491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5681"/>
    <w:multiLevelType w:val="hybridMultilevel"/>
    <w:tmpl w:val="A47EF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B4B43"/>
    <w:multiLevelType w:val="hybridMultilevel"/>
    <w:tmpl w:val="72ACB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84EF3"/>
    <w:multiLevelType w:val="hybridMultilevel"/>
    <w:tmpl w:val="84C62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7E6098"/>
    <w:multiLevelType w:val="hybridMultilevel"/>
    <w:tmpl w:val="72ACB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6152BD"/>
    <w:multiLevelType w:val="hybridMultilevel"/>
    <w:tmpl w:val="EC589E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4A082F"/>
    <w:multiLevelType w:val="hybridMultilevel"/>
    <w:tmpl w:val="3BDCC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C51840"/>
    <w:multiLevelType w:val="hybridMultilevel"/>
    <w:tmpl w:val="FF306D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367D74"/>
    <w:multiLevelType w:val="hybridMultilevel"/>
    <w:tmpl w:val="357E77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880B60"/>
    <w:multiLevelType w:val="hybridMultilevel"/>
    <w:tmpl w:val="A47EF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6E7C73"/>
    <w:multiLevelType w:val="hybridMultilevel"/>
    <w:tmpl w:val="A724C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6E"/>
    <w:rsid w:val="0048566E"/>
    <w:rsid w:val="00491200"/>
    <w:rsid w:val="0069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9714"/>
  <w15:chartTrackingRefBased/>
  <w15:docId w15:val="{A36A2168-4765-4E1F-883C-D339923F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6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6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66E"/>
    <w:pPr>
      <w:widowControl w:val="0"/>
      <w:suppressAutoHyphens/>
      <w:spacing w:after="60" w:line="240" w:lineRule="auto"/>
      <w:jc w:val="center"/>
      <w:outlineLvl w:val="1"/>
    </w:pPr>
    <w:rPr>
      <w:rFonts w:asciiTheme="majorHAnsi" w:eastAsiaTheme="majorEastAsia" w:hAnsiTheme="majorHAnsi" w:cs="Mangal"/>
      <w:kern w:val="2"/>
      <w:sz w:val="24"/>
      <w:szCs w:val="21"/>
      <w:lang w:eastAsia="hi-I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48566E"/>
    <w:rPr>
      <w:rFonts w:asciiTheme="majorHAnsi" w:eastAsiaTheme="majorEastAsia" w:hAnsiTheme="majorHAnsi" w:cs="Mangal"/>
      <w:kern w:val="2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856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856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7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34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2026-04-27T20:28:00Z</dcterms:created>
  <dcterms:modified xsi:type="dcterms:W3CDTF">2026-04-27T20:41:00Z</dcterms:modified>
</cp:coreProperties>
</file>