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7C7" w:rsidRPr="00050B76" w:rsidRDefault="0099349F" w:rsidP="00050B76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</w:rPr>
      </w:pPr>
      <w:r w:rsidRPr="00050B76">
        <w:rPr>
          <w:rFonts w:asciiTheme="minorHAnsi" w:hAnsiTheme="minorHAnsi" w:cstheme="minorHAnsi"/>
          <w:b/>
          <w:color w:val="auto"/>
        </w:rPr>
        <w:t>Regulamin konkursu plastycznego „Najładniejsza kartka bożonarodzeniowa”</w:t>
      </w:r>
    </w:p>
    <w:p w:rsidR="0099349F" w:rsidRPr="00050B76" w:rsidRDefault="0099349F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99349F" w:rsidRDefault="0099349F" w:rsidP="00050B7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Rozbudzenie zainteresowania pięknym zwyczajem obdarowywania bliskich kartkami świątecznymi.</w:t>
      </w:r>
    </w:p>
    <w:p w:rsidR="0099349F" w:rsidRDefault="0099349F" w:rsidP="00050B7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Propagowanie tradycji i obchodów Świąt Bożego Narodzenia.</w:t>
      </w:r>
    </w:p>
    <w:p w:rsidR="0099349F" w:rsidRDefault="0099349F" w:rsidP="00050B7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Rozwijanie wyobraźni oraz pobudzanie aktywności twórczej uczniów.</w:t>
      </w:r>
    </w:p>
    <w:p w:rsidR="0099349F" w:rsidRDefault="0099349F" w:rsidP="00050B7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Kształtowanie i rozwijanie wrażliwości estetycznej.</w:t>
      </w:r>
    </w:p>
    <w:p w:rsidR="0099349F" w:rsidRDefault="0099349F" w:rsidP="00050B76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Rozwój umiejętności plastycznych i manualnych.</w:t>
      </w:r>
    </w:p>
    <w:p w:rsidR="0099349F" w:rsidRPr="00050B76" w:rsidRDefault="0099349F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t>Uczestnicy konkursu</w:t>
      </w:r>
    </w:p>
    <w:p w:rsidR="0099349F" w:rsidRDefault="0099349F" w:rsidP="00050B76">
      <w:pPr>
        <w:pStyle w:val="Akapitzlist"/>
        <w:numPr>
          <w:ilvl w:val="0"/>
          <w:numId w:val="2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Konkurs skierowany jest do uczniów z klas 1-3 Szkoły Podstawowej nr 34 w Warszawie.</w:t>
      </w:r>
    </w:p>
    <w:p w:rsidR="00770369" w:rsidRPr="00050B76" w:rsidRDefault="00770369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770369" w:rsidRDefault="00770369" w:rsidP="00050B7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Technika i format wykonania prac są dowolne (rysunek, malarstwo, kolaż, grafika, wycinanka, wyklejanka).</w:t>
      </w:r>
    </w:p>
    <w:p w:rsidR="00770369" w:rsidRDefault="00770369" w:rsidP="00050B7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Prace powinny być wykonane samodzielnie.</w:t>
      </w:r>
    </w:p>
    <w:p w:rsidR="00770369" w:rsidRDefault="00770369" w:rsidP="00050B7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Każda praca musi być czytelnie podpisana (imię, nazwisko oraz klasa).</w:t>
      </w:r>
    </w:p>
    <w:p w:rsidR="00770369" w:rsidRDefault="00770369" w:rsidP="00050B76">
      <w:pPr>
        <w:pStyle w:val="Akapitzlist"/>
        <w:numPr>
          <w:ilvl w:val="0"/>
          <w:numId w:val="3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Podpisane prace należy przynieść do organizatora konkursu.</w:t>
      </w:r>
    </w:p>
    <w:p w:rsidR="00770369" w:rsidRPr="00050B76" w:rsidRDefault="00770369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t>Zasady oceniania i kryteria oceny prac</w:t>
      </w:r>
    </w:p>
    <w:p w:rsidR="00770369" w:rsidRDefault="00770369" w:rsidP="00050B76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Oceniając zgłoszone prace Komisja Konkursowa kieruje się następującymi zasadami i kryteriami:</w:t>
      </w:r>
    </w:p>
    <w:p w:rsidR="00770369" w:rsidRDefault="00770369" w:rsidP="00050B7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zgodność wykonanej pracy z tematem konkursu;</w:t>
      </w:r>
    </w:p>
    <w:p w:rsidR="00770369" w:rsidRDefault="00770369" w:rsidP="00050B7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inwencja, pomysłowość </w:t>
      </w:r>
      <w:r w:rsidR="00050B76">
        <w:rPr>
          <w:sz w:val="24"/>
          <w:szCs w:val="24"/>
        </w:rPr>
        <w:t>oraz oryginalność ujęcia tematu;</w:t>
      </w:r>
    </w:p>
    <w:p w:rsidR="00050B76" w:rsidRDefault="00050B76" w:rsidP="00050B7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ogólne wrażenia estetyczne, staranność i estetyka wykonania;</w:t>
      </w:r>
    </w:p>
    <w:p w:rsidR="00050B76" w:rsidRDefault="00050B76" w:rsidP="00050B76">
      <w:pPr>
        <w:pStyle w:val="Akapitzlist"/>
        <w:numPr>
          <w:ilvl w:val="0"/>
          <w:numId w:val="5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samodzielność wykonania pracy przez ucznia.</w:t>
      </w:r>
    </w:p>
    <w:p w:rsidR="00050B76" w:rsidRDefault="00050B76" w:rsidP="00050B76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Wszystkie prace oceniane są anonimowo.</w:t>
      </w:r>
    </w:p>
    <w:p w:rsidR="00050B76" w:rsidRDefault="00050B76" w:rsidP="00050B76">
      <w:pPr>
        <w:pStyle w:val="Akapitzlist"/>
        <w:numPr>
          <w:ilvl w:val="0"/>
          <w:numId w:val="4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Ocena Komisji jest ostateczna.</w:t>
      </w:r>
    </w:p>
    <w:p w:rsidR="00050B76" w:rsidRPr="00050B76" w:rsidRDefault="00050B76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t>Terminy i organizacja</w:t>
      </w:r>
    </w:p>
    <w:p w:rsidR="00050B76" w:rsidRDefault="00050B76" w:rsidP="00050B76">
      <w:pPr>
        <w:pStyle w:val="Akapitzlist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Termin składania prac - do 18 grudnia 2026 roku.</w:t>
      </w:r>
    </w:p>
    <w:p w:rsidR="00050B76" w:rsidRDefault="00050B76" w:rsidP="00050B76">
      <w:pPr>
        <w:pStyle w:val="Akapitzlist"/>
        <w:numPr>
          <w:ilvl w:val="0"/>
          <w:numId w:val="6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Rozstrzygnięcie konkursu - do 8 stycznia 2027 roku.</w:t>
      </w:r>
    </w:p>
    <w:p w:rsidR="00050B76" w:rsidRPr="00050B76" w:rsidRDefault="00050B76" w:rsidP="00050B76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050B76">
        <w:rPr>
          <w:rFonts w:asciiTheme="minorHAnsi" w:hAnsiTheme="minorHAnsi" w:cstheme="minorHAnsi"/>
          <w:b/>
          <w:color w:val="auto"/>
          <w:sz w:val="28"/>
          <w:szCs w:val="28"/>
        </w:rPr>
        <w:lastRenderedPageBreak/>
        <w:t>Organizator konkursu</w:t>
      </w:r>
    </w:p>
    <w:p w:rsidR="00050B76" w:rsidRPr="00050B76" w:rsidRDefault="00050B76" w:rsidP="00050B76">
      <w:pPr>
        <w:pStyle w:val="Akapitzlist"/>
        <w:numPr>
          <w:ilvl w:val="0"/>
          <w:numId w:val="7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Kinga </w:t>
      </w:r>
      <w:proofErr w:type="spellStart"/>
      <w:r>
        <w:rPr>
          <w:sz w:val="24"/>
          <w:szCs w:val="24"/>
        </w:rPr>
        <w:t>Grecz</w:t>
      </w:r>
      <w:proofErr w:type="spellEnd"/>
      <w:r>
        <w:rPr>
          <w:sz w:val="24"/>
          <w:szCs w:val="24"/>
        </w:rPr>
        <w:t xml:space="preserve"> - sala nr 21.</w:t>
      </w:r>
      <w:bookmarkStart w:id="0" w:name="_GoBack"/>
      <w:bookmarkEnd w:id="0"/>
    </w:p>
    <w:sectPr w:rsidR="00050B76" w:rsidRPr="00050B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C1421"/>
    <w:multiLevelType w:val="hybridMultilevel"/>
    <w:tmpl w:val="3F62E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A00292"/>
    <w:multiLevelType w:val="hybridMultilevel"/>
    <w:tmpl w:val="90C411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5E0568"/>
    <w:multiLevelType w:val="hybridMultilevel"/>
    <w:tmpl w:val="3F62EA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F702BE"/>
    <w:multiLevelType w:val="hybridMultilevel"/>
    <w:tmpl w:val="BDF02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619E5"/>
    <w:multiLevelType w:val="hybridMultilevel"/>
    <w:tmpl w:val="FE1893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3CE708C"/>
    <w:multiLevelType w:val="hybridMultilevel"/>
    <w:tmpl w:val="FA6EE4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3470E9"/>
    <w:multiLevelType w:val="hybridMultilevel"/>
    <w:tmpl w:val="B546E1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9F"/>
    <w:rsid w:val="00050B76"/>
    <w:rsid w:val="00770369"/>
    <w:rsid w:val="0099349F"/>
    <w:rsid w:val="009E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CFBE"/>
  <w15:chartTrackingRefBased/>
  <w15:docId w15:val="{FBABDBD9-5B5E-44F8-AB79-66D8A0B3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0B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50B7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9349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050B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50B7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2026-10-18T21:12:00Z</dcterms:created>
  <dcterms:modified xsi:type="dcterms:W3CDTF">2026-10-18T21:40:00Z</dcterms:modified>
</cp:coreProperties>
</file>